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461587" w:rsidP="007A3550">
            <w:pPr>
              <w:spacing w:line="240" w:lineRule="auto"/>
              <w:ind w:firstLine="0"/>
              <w:jc w:val="left"/>
              <w:rPr>
                <w:rFonts w:ascii="Arial" w:hAnsi="Arial" w:cs="Arial"/>
                <w:sz w:val="22"/>
                <w:szCs w:val="22"/>
              </w:rPr>
            </w:pPr>
            <w:r>
              <w:rPr>
                <w:rFonts w:ascii="Arial" w:hAnsi="Arial" w:cs="Arial"/>
                <w:sz w:val="22"/>
                <w:szCs w:val="22"/>
              </w:rPr>
              <w:t>Врио Председателя</w:t>
            </w:r>
            <w:r w:rsidR="00E60659" w:rsidRPr="007A3550">
              <w:rPr>
                <w:rFonts w:ascii="Arial" w:hAnsi="Arial" w:cs="Arial"/>
                <w:sz w:val="22"/>
                <w:szCs w:val="22"/>
              </w:rPr>
              <w:t xml:space="preserve">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461587">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0B3770" w:rsidRDefault="00E53485" w:rsidP="00FD1A52">
      <w:pPr>
        <w:shd w:val="clear" w:color="auto" w:fill="FFFFFF"/>
        <w:tabs>
          <w:tab w:val="left" w:pos="4459"/>
          <w:tab w:val="left" w:pos="6888"/>
        </w:tabs>
        <w:ind w:firstLine="0"/>
        <w:jc w:val="center"/>
        <w:rPr>
          <w:rFonts w:ascii="Arial" w:hAnsi="Arial" w:cs="Arial"/>
          <w:b/>
          <w:sz w:val="24"/>
          <w:szCs w:val="24"/>
        </w:rPr>
      </w:pPr>
      <w:r w:rsidRPr="00E53485">
        <w:rPr>
          <w:rFonts w:ascii="Arial" w:hAnsi="Arial" w:cs="Arial"/>
          <w:b/>
          <w:sz w:val="24"/>
          <w:szCs w:val="24"/>
        </w:rPr>
        <w:t>На комплекс работ в  помещениях ПАО «Концэл», находящихся по адресу: 124460, г. Москва, г. Зеленоград, проезд 4801, дом 7 стр.6                                       (помещение №3а,3б общая площадь 315 м 2)</w:t>
      </w:r>
    </w:p>
    <w:p w:rsidR="000B3770" w:rsidRDefault="000B3770" w:rsidP="00FD1A52">
      <w:pPr>
        <w:shd w:val="clear" w:color="auto" w:fill="FFFFFF"/>
        <w:tabs>
          <w:tab w:val="left" w:pos="4459"/>
          <w:tab w:val="left" w:pos="6888"/>
        </w:tabs>
        <w:ind w:firstLine="0"/>
        <w:jc w:val="center"/>
        <w:rPr>
          <w:rFonts w:ascii="Arial" w:hAnsi="Arial" w:cs="Arial"/>
          <w:b/>
          <w:sz w:val="24"/>
          <w:szCs w:val="24"/>
        </w:rPr>
      </w:pPr>
    </w:p>
    <w:p w:rsidR="000B3770" w:rsidRPr="007A3550" w:rsidRDefault="000B3770"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57079D" w:rsidRDefault="00E60659" w:rsidP="00FD1A52">
      <w:pPr>
        <w:ind w:firstLine="0"/>
        <w:jc w:val="center"/>
        <w:rPr>
          <w:rFonts w:ascii="Arial" w:hAnsi="Arial" w:cs="Arial"/>
          <w:sz w:val="22"/>
          <w:szCs w:val="22"/>
        </w:rPr>
      </w:pPr>
      <w:r w:rsidRPr="007A3550">
        <w:rPr>
          <w:rFonts w:ascii="Arial" w:hAnsi="Arial" w:cs="Arial"/>
          <w:sz w:val="22"/>
          <w:szCs w:val="22"/>
        </w:rPr>
        <w:t>г. Москва</w:t>
      </w:r>
      <w:r w:rsidR="0057079D">
        <w:rPr>
          <w:rFonts w:ascii="Arial" w:hAnsi="Arial" w:cs="Arial"/>
          <w:sz w:val="22"/>
          <w:szCs w:val="22"/>
        </w:rPr>
        <w:t xml:space="preserve"> </w:t>
      </w:r>
    </w:p>
    <w:p w:rsidR="00E60659" w:rsidRPr="007A3550" w:rsidRDefault="0057079D" w:rsidP="00FD1A52">
      <w:pPr>
        <w:ind w:firstLine="0"/>
        <w:jc w:val="center"/>
        <w:rPr>
          <w:rFonts w:ascii="Arial" w:hAnsi="Arial" w:cs="Arial"/>
          <w:sz w:val="22"/>
          <w:szCs w:val="22"/>
        </w:rPr>
      </w:pPr>
      <w:r>
        <w:rPr>
          <w:rFonts w:ascii="Arial" w:hAnsi="Arial" w:cs="Arial"/>
          <w:sz w:val="22"/>
          <w:szCs w:val="22"/>
        </w:rPr>
        <w:t xml:space="preserve"> 2</w:t>
      </w:r>
      <w:r w:rsidR="00E60659" w:rsidRPr="007A3550">
        <w:rPr>
          <w:rFonts w:ascii="Arial" w:hAnsi="Arial" w:cs="Arial"/>
          <w:sz w:val="22"/>
          <w:szCs w:val="22"/>
        </w:rPr>
        <w:t>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1F5D94">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1F5D94">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1F5D94">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461587" w:rsidRPr="00461587" w:rsidRDefault="00E61DF3" w:rsidP="00461587">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hyperlink r:id="rId9" w:history="1">
        <w:r w:rsidR="0057079D" w:rsidRPr="00755BFF">
          <w:rPr>
            <w:rStyle w:val="a5"/>
            <w:rFonts w:ascii="Arial" w:hAnsi="Arial" w:cs="Arial"/>
            <w:sz w:val="24"/>
            <w:szCs w:val="24"/>
          </w:rPr>
          <w:t>www.arenda-zelenograd.ru</w:t>
        </w:r>
      </w:hyperlink>
      <w:r w:rsidR="0057079D">
        <w:rPr>
          <w:rFonts w:ascii="Arial" w:hAnsi="Arial" w:cs="Arial"/>
          <w:sz w:val="24"/>
          <w:szCs w:val="24"/>
        </w:rPr>
        <w:t xml:space="preserve">, </w:t>
      </w:r>
      <w:hyperlink r:id="rId10" w:history="1">
        <w:r w:rsidR="0057079D" w:rsidRPr="00755BFF">
          <w:rPr>
            <w:rStyle w:val="a5"/>
            <w:rFonts w:ascii="Arial" w:hAnsi="Arial" w:cs="Arial"/>
            <w:sz w:val="24"/>
            <w:szCs w:val="24"/>
          </w:rPr>
          <w:t>www.koncel.com</w:t>
        </w:r>
      </w:hyperlink>
      <w:r w:rsidR="00552BA0" w:rsidRPr="007A3550">
        <w:rPr>
          <w:rFonts w:ascii="Arial" w:hAnsi="Arial" w:cs="Arial"/>
          <w:sz w:val="24"/>
          <w:szCs w:val="24"/>
        </w:rPr>
        <w:t>)</w:t>
      </w:r>
      <w:r w:rsidR="0057079D">
        <w:rPr>
          <w:rFonts w:ascii="Arial" w:hAnsi="Arial" w:cs="Arial"/>
          <w:sz w:val="24"/>
          <w:szCs w:val="24"/>
        </w:rPr>
        <w:t xml:space="preserve"> </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C21548" w:rsidRPr="00C21548">
        <w:rPr>
          <w:rFonts w:ascii="Arial" w:hAnsi="Arial" w:cs="Arial"/>
          <w:sz w:val="24"/>
          <w:szCs w:val="24"/>
        </w:rPr>
        <w:t xml:space="preserve">на проведение </w:t>
      </w:r>
      <w:r w:rsidR="00E53485" w:rsidRPr="00E53485">
        <w:rPr>
          <w:rFonts w:ascii="Arial" w:hAnsi="Arial" w:cs="Arial"/>
          <w:sz w:val="24"/>
          <w:szCs w:val="24"/>
        </w:rPr>
        <w:t>комплекс</w:t>
      </w:r>
      <w:r w:rsidR="00E53485">
        <w:rPr>
          <w:rFonts w:ascii="Arial" w:hAnsi="Arial" w:cs="Arial"/>
          <w:sz w:val="24"/>
          <w:szCs w:val="24"/>
        </w:rPr>
        <w:t>а</w:t>
      </w:r>
      <w:proofErr w:type="gramEnd"/>
      <w:r w:rsidR="00E53485" w:rsidRPr="00E53485">
        <w:rPr>
          <w:rFonts w:ascii="Arial" w:hAnsi="Arial" w:cs="Arial"/>
          <w:sz w:val="24"/>
          <w:szCs w:val="24"/>
        </w:rPr>
        <w:t xml:space="preserve"> ра</w:t>
      </w:r>
      <w:r w:rsidR="00E53485">
        <w:rPr>
          <w:rFonts w:ascii="Arial" w:hAnsi="Arial" w:cs="Arial"/>
          <w:sz w:val="24"/>
          <w:szCs w:val="24"/>
        </w:rPr>
        <w:t xml:space="preserve">бот в  помещениях ПАО «Концэл», </w:t>
      </w:r>
      <w:r w:rsidR="00E53485" w:rsidRPr="00E53485">
        <w:rPr>
          <w:rFonts w:ascii="Arial" w:hAnsi="Arial" w:cs="Arial"/>
          <w:sz w:val="24"/>
          <w:szCs w:val="24"/>
        </w:rPr>
        <w:t xml:space="preserve">находящихся по адресу: 124460, г. Москва, г. Зеленоград, проезд 4801, дом 7 стр.6 (помещение №3а,3б общая площадь </w:t>
      </w:r>
      <w:r w:rsidR="00E53485">
        <w:rPr>
          <w:rFonts w:ascii="Arial" w:hAnsi="Arial" w:cs="Arial"/>
          <w:sz w:val="24"/>
          <w:szCs w:val="24"/>
        </w:rPr>
        <w:t xml:space="preserve">                    </w:t>
      </w:r>
      <w:r w:rsidR="00E53485" w:rsidRPr="00E53485">
        <w:rPr>
          <w:rFonts w:ascii="Arial" w:hAnsi="Arial" w:cs="Arial"/>
          <w:sz w:val="24"/>
          <w:szCs w:val="24"/>
        </w:rPr>
        <w:t>315 м 2)</w:t>
      </w:r>
      <w:r w:rsidR="00E53485">
        <w:rPr>
          <w:rFonts w:ascii="Arial" w:hAnsi="Arial" w:cs="Arial"/>
          <w:sz w:val="24"/>
          <w:szCs w:val="24"/>
        </w:rPr>
        <w:t>.</w:t>
      </w:r>
    </w:p>
    <w:p w:rsidR="00C21548" w:rsidRDefault="00E61DF3" w:rsidP="00C21548">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C21548" w:rsidRPr="00C21548">
        <w:rPr>
          <w:rFonts w:ascii="Arial" w:hAnsi="Arial" w:cs="Arial"/>
          <w:sz w:val="24"/>
          <w:szCs w:val="24"/>
        </w:rPr>
        <w:t>Контактное лицо – Сергеев Константин Викторович, тел.: 8 (919) 998</w:t>
      </w:r>
      <w:r w:rsidR="00C21548">
        <w:rPr>
          <w:rFonts w:ascii="Arial" w:hAnsi="Arial" w:cs="Arial"/>
          <w:sz w:val="24"/>
          <w:szCs w:val="24"/>
        </w:rPr>
        <w:t>-98-22,</w:t>
      </w:r>
      <w:r w:rsidR="00C21548" w:rsidRPr="00C21548">
        <w:rPr>
          <w:rFonts w:ascii="Arial" w:hAnsi="Arial" w:cs="Arial"/>
          <w:sz w:val="24"/>
          <w:szCs w:val="24"/>
        </w:rPr>
        <w:t xml:space="preserve"> e-</w:t>
      </w:r>
      <w:proofErr w:type="spellStart"/>
      <w:r w:rsidR="00C21548" w:rsidRPr="00C21548">
        <w:rPr>
          <w:rFonts w:ascii="Arial" w:hAnsi="Arial" w:cs="Arial"/>
          <w:sz w:val="24"/>
          <w:szCs w:val="24"/>
        </w:rPr>
        <w:t>mail</w:t>
      </w:r>
      <w:proofErr w:type="spellEnd"/>
      <w:r w:rsidR="00C21548" w:rsidRPr="00C21548">
        <w:rPr>
          <w:rFonts w:ascii="Arial" w:hAnsi="Arial" w:cs="Arial"/>
          <w:sz w:val="24"/>
          <w:szCs w:val="24"/>
        </w:rPr>
        <w:t xml:space="preserve">: ksergeev@po-kvant.com  </w:t>
      </w:r>
    </w:p>
    <w:p w:rsidR="00E61DF3" w:rsidRPr="007A3550" w:rsidRDefault="00E61DF3" w:rsidP="00C21548">
      <w:pPr>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461587" w:rsidRPr="00461587">
        <w:rPr>
          <w:rFonts w:ascii="Arial" w:hAnsi="Arial" w:cs="Arial"/>
          <w:b/>
          <w:sz w:val="24"/>
          <w:szCs w:val="24"/>
        </w:rPr>
        <w:t>25</w:t>
      </w:r>
      <w:r w:rsidR="00815383" w:rsidRPr="00461587">
        <w:rPr>
          <w:rFonts w:ascii="Arial" w:hAnsi="Arial" w:cs="Arial"/>
          <w:b/>
          <w:sz w:val="24"/>
          <w:szCs w:val="24"/>
        </w:rPr>
        <w:t>.08</w:t>
      </w:r>
      <w:r w:rsidR="00552BA0" w:rsidRPr="00461587">
        <w:rPr>
          <w:rFonts w:ascii="Arial" w:hAnsi="Arial" w:cs="Arial"/>
          <w:b/>
          <w:sz w:val="24"/>
          <w:szCs w:val="24"/>
        </w:rPr>
        <w:t xml:space="preserve">.2016 </w:t>
      </w:r>
      <w:r w:rsidRPr="00461587">
        <w:rPr>
          <w:rFonts w:ascii="Arial" w:hAnsi="Arial" w:cs="Arial"/>
          <w:b/>
          <w:sz w:val="24"/>
          <w:szCs w:val="24"/>
        </w:rPr>
        <w:t>г</w:t>
      </w:r>
      <w:r w:rsidR="00552BA0" w:rsidRPr="00461587">
        <w:rPr>
          <w:rFonts w:ascii="Arial" w:hAnsi="Arial" w:cs="Arial"/>
          <w:b/>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2"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Default="0057079D" w:rsidP="00A477F5">
      <w:pPr>
        <w:tabs>
          <w:tab w:val="num" w:pos="0"/>
        </w:tabs>
        <w:spacing w:line="240" w:lineRule="auto"/>
        <w:ind w:firstLine="0"/>
        <w:rPr>
          <w:rFonts w:ascii="Arial" w:hAnsi="Arial" w:cs="Arial"/>
          <w:sz w:val="24"/>
          <w:szCs w:val="24"/>
        </w:rPr>
      </w:pPr>
    </w:p>
    <w:p w:rsidR="00461587" w:rsidRDefault="00461587" w:rsidP="00A477F5">
      <w:pPr>
        <w:tabs>
          <w:tab w:val="num" w:pos="0"/>
        </w:tabs>
        <w:spacing w:line="240" w:lineRule="auto"/>
        <w:ind w:firstLine="0"/>
        <w:rPr>
          <w:rFonts w:ascii="Arial" w:hAnsi="Arial" w:cs="Arial"/>
          <w:sz w:val="24"/>
          <w:szCs w:val="24"/>
        </w:rPr>
      </w:pPr>
    </w:p>
    <w:p w:rsidR="00461587" w:rsidRDefault="00461587" w:rsidP="00A477F5">
      <w:pPr>
        <w:tabs>
          <w:tab w:val="num" w:pos="0"/>
        </w:tabs>
        <w:spacing w:line="240" w:lineRule="auto"/>
        <w:ind w:firstLine="0"/>
        <w:rPr>
          <w:rFonts w:ascii="Arial" w:hAnsi="Arial" w:cs="Arial"/>
          <w:sz w:val="24"/>
          <w:szCs w:val="24"/>
        </w:rPr>
      </w:pPr>
    </w:p>
    <w:p w:rsidR="00461587" w:rsidRDefault="00461587" w:rsidP="00A477F5">
      <w:pPr>
        <w:tabs>
          <w:tab w:val="num" w:pos="0"/>
        </w:tabs>
        <w:spacing w:line="240" w:lineRule="auto"/>
        <w:ind w:firstLine="0"/>
        <w:rPr>
          <w:rFonts w:ascii="Arial" w:hAnsi="Arial" w:cs="Arial"/>
          <w:sz w:val="24"/>
          <w:szCs w:val="24"/>
        </w:rPr>
      </w:pPr>
    </w:p>
    <w:p w:rsidR="00461587" w:rsidRDefault="00461587" w:rsidP="00A477F5">
      <w:pPr>
        <w:tabs>
          <w:tab w:val="num" w:pos="0"/>
        </w:tabs>
        <w:spacing w:line="240" w:lineRule="auto"/>
        <w:ind w:firstLine="0"/>
        <w:rPr>
          <w:rFonts w:ascii="Arial" w:hAnsi="Arial" w:cs="Arial"/>
          <w:sz w:val="24"/>
          <w:szCs w:val="24"/>
        </w:rPr>
      </w:pPr>
    </w:p>
    <w:p w:rsidR="0057079D" w:rsidRPr="007A3550" w:rsidRDefault="0057079D" w:rsidP="00A477F5">
      <w:pPr>
        <w:tabs>
          <w:tab w:val="num" w:pos="0"/>
        </w:tabs>
        <w:spacing w:line="240" w:lineRule="auto"/>
        <w:ind w:firstLine="0"/>
        <w:rPr>
          <w:rFonts w:ascii="Arial" w:hAnsi="Arial" w:cs="Arial"/>
          <w:sz w:val="24"/>
          <w:szCs w:val="24"/>
        </w:rPr>
      </w:pPr>
    </w:p>
    <w:p w:rsidR="00E61DF3"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2"/>
      <w:bookmarkEnd w:id="23"/>
      <w:bookmarkEnd w:id="24"/>
    </w:p>
    <w:p w:rsidR="00E53485" w:rsidRPr="007A3550" w:rsidRDefault="00E53485" w:rsidP="00A477F5">
      <w:pPr>
        <w:tabs>
          <w:tab w:val="num" w:pos="0"/>
        </w:tabs>
        <w:spacing w:line="240" w:lineRule="auto"/>
        <w:ind w:firstLine="0"/>
        <w:rPr>
          <w:rFonts w:ascii="Arial" w:hAnsi="Arial" w:cs="Arial"/>
          <w:b/>
          <w:sz w:val="24"/>
          <w:szCs w:val="24"/>
        </w:rPr>
      </w:pPr>
    </w:p>
    <w:p w:rsidR="0041150A" w:rsidRDefault="00E61DF3" w:rsidP="00DD6E9F">
      <w:pPr>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00DD6E9F">
        <w:rPr>
          <w:rFonts w:ascii="Arial" w:hAnsi="Arial" w:cs="Arial"/>
          <w:b/>
          <w:sz w:val="24"/>
          <w:szCs w:val="24"/>
        </w:rPr>
        <w:t xml:space="preserve"> </w:t>
      </w:r>
      <w:r w:rsidR="00E53485" w:rsidRPr="00E53485">
        <w:rPr>
          <w:rFonts w:ascii="Arial" w:hAnsi="Arial" w:cs="Arial"/>
          <w:sz w:val="24"/>
          <w:szCs w:val="24"/>
        </w:rPr>
        <w:t>комплекс работ в  помещениях ПАО «Концэл», находящихся по адресу: 124460, г. Москва, г. Зеленоград,</w:t>
      </w:r>
      <w:r w:rsidR="00E53485">
        <w:rPr>
          <w:rFonts w:ascii="Arial" w:hAnsi="Arial" w:cs="Arial"/>
          <w:sz w:val="24"/>
          <w:szCs w:val="24"/>
        </w:rPr>
        <w:t xml:space="preserve"> проезд 4801, дом 7 стр.6 </w:t>
      </w:r>
      <w:r w:rsidR="00E53485" w:rsidRPr="00E53485">
        <w:rPr>
          <w:rFonts w:ascii="Arial" w:hAnsi="Arial" w:cs="Arial"/>
          <w:sz w:val="24"/>
          <w:szCs w:val="24"/>
        </w:rPr>
        <w:t>(помещение №3а,3б общая площадь 315 м 2)</w:t>
      </w:r>
      <w:r w:rsidR="00E53485">
        <w:rPr>
          <w:rFonts w:ascii="Arial" w:hAnsi="Arial" w:cs="Arial"/>
          <w:sz w:val="24"/>
          <w:szCs w:val="24"/>
        </w:rPr>
        <w:t>.</w:t>
      </w:r>
    </w:p>
    <w:p w:rsidR="00E53485" w:rsidRDefault="00E53485" w:rsidP="00DD6E9F">
      <w:pPr>
        <w:rPr>
          <w:rFonts w:ascii="Arial" w:hAnsi="Arial" w:cs="Arial"/>
          <w:sz w:val="24"/>
          <w:szCs w:val="24"/>
        </w:rPr>
      </w:pPr>
    </w:p>
    <w:p w:rsidR="00E61DF3" w:rsidRPr="007A3550" w:rsidRDefault="00E61DF3" w:rsidP="00DD6E9F">
      <w:pPr>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461587" w:rsidRDefault="00461587" w:rsidP="00461587">
      <w:pPr>
        <w:pStyle w:val="20"/>
        <w:numPr>
          <w:ilvl w:val="0"/>
          <w:numId w:val="0"/>
        </w:numPr>
        <w:spacing w:before="0"/>
        <w:jc w:val="both"/>
        <w:rPr>
          <w:rFonts w:cs="Arial"/>
          <w:sz w:val="24"/>
          <w:szCs w:val="24"/>
        </w:rPr>
      </w:pPr>
    </w:p>
    <w:p w:rsidR="00E53485" w:rsidRPr="00E53485" w:rsidRDefault="000D6BA8" w:rsidP="00E53485">
      <w:pPr>
        <w:widowControl w:val="0"/>
        <w:autoSpaceDE w:val="0"/>
        <w:autoSpaceDN w:val="0"/>
        <w:adjustRightInd w:val="0"/>
        <w:spacing w:line="276" w:lineRule="auto"/>
        <w:rPr>
          <w:rFonts w:ascii="Arial" w:eastAsia="Calibri" w:hAnsi="Arial" w:cs="Arial"/>
          <w:sz w:val="24"/>
          <w:szCs w:val="24"/>
          <w:lang w:eastAsia="en-US"/>
        </w:rPr>
      </w:pPr>
      <w:r>
        <w:rPr>
          <w:rFonts w:ascii="Arial" w:eastAsia="Calibri" w:hAnsi="Arial" w:cs="Arial"/>
          <w:sz w:val="24"/>
          <w:szCs w:val="24"/>
          <w:lang w:eastAsia="en-US"/>
        </w:rPr>
        <w:t>К</w:t>
      </w:r>
      <w:r w:rsidR="00E53485" w:rsidRPr="00E53485">
        <w:rPr>
          <w:rFonts w:ascii="Arial" w:eastAsia="Calibri" w:hAnsi="Arial" w:cs="Arial"/>
          <w:sz w:val="24"/>
          <w:szCs w:val="24"/>
          <w:lang w:eastAsia="en-US"/>
        </w:rPr>
        <w:t>омплекс работ в  помещениях ПАО «Концэл», находящихся по адресу: 124460, г. Москва, г. Зеленоград, проезд 4801, дом 7 стр.6 (помещение №3а,3б общая площадь 315 м</w:t>
      </w:r>
      <w:proofErr w:type="gramStart"/>
      <w:r w:rsidR="00E53485" w:rsidRPr="00E53485">
        <w:rPr>
          <w:rFonts w:ascii="Arial" w:eastAsia="Calibri" w:hAnsi="Arial" w:cs="Arial"/>
          <w:sz w:val="24"/>
          <w:szCs w:val="24"/>
          <w:lang w:eastAsia="en-US"/>
        </w:rPr>
        <w:t>2</w:t>
      </w:r>
      <w:proofErr w:type="gramEnd"/>
      <w:r w:rsidR="00E53485" w:rsidRPr="00E53485">
        <w:rPr>
          <w:rFonts w:ascii="Arial" w:eastAsia="Calibri" w:hAnsi="Arial" w:cs="Arial"/>
          <w:sz w:val="24"/>
          <w:szCs w:val="24"/>
          <w:lang w:eastAsia="en-US"/>
        </w:rPr>
        <w:t>):</w:t>
      </w:r>
    </w:p>
    <w:p w:rsidR="00E53485" w:rsidRPr="00E53485" w:rsidRDefault="00E53485" w:rsidP="00E53485">
      <w:pPr>
        <w:widowControl w:val="0"/>
        <w:autoSpaceDE w:val="0"/>
        <w:autoSpaceDN w:val="0"/>
        <w:adjustRightInd w:val="0"/>
        <w:spacing w:line="276" w:lineRule="auto"/>
        <w:rPr>
          <w:rFonts w:ascii="Arial" w:eastAsia="Calibri" w:hAnsi="Arial" w:cs="Arial"/>
          <w:sz w:val="24"/>
          <w:szCs w:val="24"/>
          <w:lang w:eastAsia="en-US"/>
        </w:rPr>
      </w:pPr>
    </w:p>
    <w:p w:rsidR="00E53485" w:rsidRPr="00E53485" w:rsidRDefault="00E53485" w:rsidP="00E53485">
      <w:pPr>
        <w:widowControl w:val="0"/>
        <w:autoSpaceDE w:val="0"/>
        <w:autoSpaceDN w:val="0"/>
        <w:adjustRightInd w:val="0"/>
        <w:spacing w:after="200" w:line="276" w:lineRule="auto"/>
        <w:ind w:left="567" w:firstLine="0"/>
        <w:contextualSpacing/>
        <w:rPr>
          <w:rFonts w:ascii="Arial" w:eastAsia="Calibri" w:hAnsi="Arial" w:cs="Arial"/>
          <w:sz w:val="24"/>
          <w:szCs w:val="24"/>
          <w:lang w:eastAsia="en-US"/>
        </w:rPr>
      </w:pPr>
      <w:r w:rsidRPr="00E53485">
        <w:rPr>
          <w:rFonts w:ascii="Arial" w:eastAsia="Calibri" w:hAnsi="Arial" w:cs="Arial"/>
          <w:sz w:val="24"/>
          <w:szCs w:val="24"/>
          <w:lang w:eastAsia="en-US"/>
        </w:rPr>
        <w:t>Необходимо провести следующие работы:</w:t>
      </w:r>
    </w:p>
    <w:p w:rsidR="00E53485" w:rsidRPr="00E53485" w:rsidRDefault="00E53485" w:rsidP="00E53485">
      <w:pPr>
        <w:widowControl w:val="0"/>
        <w:autoSpaceDE w:val="0"/>
        <w:autoSpaceDN w:val="0"/>
        <w:adjustRightInd w:val="0"/>
        <w:spacing w:after="200" w:line="276" w:lineRule="auto"/>
        <w:ind w:left="567" w:firstLine="0"/>
        <w:contextualSpacing/>
        <w:rPr>
          <w:rFonts w:ascii="Arial" w:eastAsia="Calibri" w:hAnsi="Arial" w:cs="Arial"/>
          <w:sz w:val="24"/>
          <w:szCs w:val="24"/>
          <w:lang w:eastAsia="en-US"/>
        </w:rPr>
      </w:pPr>
    </w:p>
    <w:p w:rsidR="00E53485" w:rsidRP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Организовать врезку и установку окон ПВХ (2-х камерные пакеты, размер 2,14х5,9 в кол-ве 1 шт., 2,14 х3,55 в кол-ве 2шт.)  в помещении 3а;  установку окон ПВХ (в одно стекло, размер 3,65х 2,10 в кол-ве 2 шт.), в стене между помещением 3б и помещением 25.</w:t>
      </w:r>
    </w:p>
    <w:p w:rsidR="00E53485" w:rsidRPr="00E53485" w:rsidRDefault="00E53485" w:rsidP="00E53485">
      <w:pPr>
        <w:widowControl w:val="0"/>
        <w:autoSpaceDE w:val="0"/>
        <w:autoSpaceDN w:val="0"/>
        <w:adjustRightInd w:val="0"/>
        <w:spacing w:after="200" w:line="276" w:lineRule="auto"/>
        <w:ind w:left="927" w:firstLine="0"/>
        <w:contextualSpacing/>
        <w:rPr>
          <w:rFonts w:ascii="Arial" w:eastAsia="Calibri" w:hAnsi="Arial" w:cs="Arial"/>
          <w:sz w:val="24"/>
          <w:szCs w:val="24"/>
          <w:lang w:eastAsia="en-US"/>
        </w:rPr>
      </w:pPr>
    </w:p>
    <w:p w:rsidR="00E53485" w:rsidRP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Произвести ремонт напольного покрытия общей площадью 315 м</w:t>
      </w:r>
      <w:proofErr w:type="gramStart"/>
      <w:r w:rsidRPr="00E53485">
        <w:rPr>
          <w:rFonts w:ascii="Arial" w:eastAsia="Calibri" w:hAnsi="Arial" w:cs="Arial"/>
          <w:sz w:val="24"/>
          <w:szCs w:val="24"/>
          <w:lang w:eastAsia="en-US"/>
        </w:rPr>
        <w:t>2</w:t>
      </w:r>
      <w:proofErr w:type="gramEnd"/>
      <w:r w:rsidRPr="00E53485">
        <w:rPr>
          <w:rFonts w:ascii="Arial" w:eastAsia="Calibri" w:hAnsi="Arial" w:cs="Arial"/>
          <w:sz w:val="24"/>
          <w:szCs w:val="24"/>
          <w:lang w:eastAsia="en-US"/>
        </w:rPr>
        <w:t xml:space="preserve"> (выравнивание, заделка трещин, нанесение противопыльного покрытия), произвести косметический ремонт стен с покраской в 1 слой.</w:t>
      </w:r>
    </w:p>
    <w:p w:rsidR="00E53485" w:rsidRPr="00E53485" w:rsidRDefault="00E53485" w:rsidP="00E53485">
      <w:pPr>
        <w:spacing w:after="200" w:line="276" w:lineRule="auto"/>
        <w:ind w:left="720" w:firstLine="0"/>
        <w:contextualSpacing/>
        <w:jc w:val="left"/>
        <w:rPr>
          <w:rFonts w:ascii="Arial" w:eastAsia="Calibri" w:hAnsi="Arial" w:cs="Arial"/>
          <w:sz w:val="24"/>
          <w:szCs w:val="24"/>
          <w:lang w:eastAsia="en-US"/>
        </w:rPr>
      </w:pPr>
    </w:p>
    <w:p w:rsidR="00E53485" w:rsidRPr="00E53485" w:rsidRDefault="00E53485" w:rsidP="00E53485">
      <w:pPr>
        <w:widowControl w:val="0"/>
        <w:autoSpaceDE w:val="0"/>
        <w:autoSpaceDN w:val="0"/>
        <w:adjustRightInd w:val="0"/>
        <w:spacing w:after="200" w:line="276" w:lineRule="auto"/>
        <w:ind w:left="927" w:firstLine="0"/>
        <w:contextualSpacing/>
        <w:rPr>
          <w:rFonts w:ascii="Arial" w:eastAsia="Calibri" w:hAnsi="Arial" w:cs="Arial"/>
          <w:sz w:val="24"/>
          <w:szCs w:val="24"/>
          <w:lang w:eastAsia="en-US"/>
        </w:rPr>
      </w:pPr>
    </w:p>
    <w:p w:rsidR="00E53485" w:rsidRP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Установить подшивной потолок типа «Амстронг» на высоте 4 м от пола со встроенными светильниками, обеспечивающими достаточное освещение для производственного помещения.</w:t>
      </w:r>
    </w:p>
    <w:p w:rsidR="00E53485" w:rsidRPr="00E53485" w:rsidRDefault="00E53485" w:rsidP="00E53485">
      <w:pPr>
        <w:widowControl w:val="0"/>
        <w:autoSpaceDE w:val="0"/>
        <w:autoSpaceDN w:val="0"/>
        <w:adjustRightInd w:val="0"/>
        <w:spacing w:after="200" w:line="276" w:lineRule="auto"/>
        <w:ind w:left="927" w:firstLine="0"/>
        <w:contextualSpacing/>
        <w:rPr>
          <w:rFonts w:ascii="Arial" w:eastAsia="Calibri" w:hAnsi="Arial" w:cs="Arial"/>
          <w:sz w:val="24"/>
          <w:szCs w:val="24"/>
          <w:lang w:eastAsia="en-US"/>
        </w:rPr>
      </w:pPr>
    </w:p>
    <w:p w:rsidR="00E53485" w:rsidRP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 xml:space="preserve">Организовать систему приточно-вытяжной вентиляции и кондиционирования с обеспечением режима </w:t>
      </w:r>
      <w:proofErr w:type="gramStart"/>
      <w:r w:rsidRPr="00E53485">
        <w:rPr>
          <w:rFonts w:ascii="Arial" w:eastAsia="Calibri" w:hAnsi="Arial" w:cs="Arial"/>
          <w:sz w:val="24"/>
          <w:szCs w:val="24"/>
          <w:lang w:eastAsia="en-US"/>
        </w:rPr>
        <w:t>согласно норм</w:t>
      </w:r>
      <w:proofErr w:type="gramEnd"/>
      <w:r w:rsidRPr="00E53485">
        <w:rPr>
          <w:rFonts w:ascii="Arial" w:eastAsia="Calibri" w:hAnsi="Arial" w:cs="Arial"/>
          <w:sz w:val="24"/>
          <w:szCs w:val="24"/>
          <w:lang w:eastAsia="en-US"/>
        </w:rPr>
        <w:t xml:space="preserve"> для производственных помещений.</w:t>
      </w:r>
    </w:p>
    <w:p w:rsidR="00E53485" w:rsidRPr="00E53485" w:rsidRDefault="00E53485" w:rsidP="00E53485">
      <w:pPr>
        <w:spacing w:after="200" w:line="276" w:lineRule="auto"/>
        <w:ind w:left="720" w:firstLine="0"/>
        <w:contextualSpacing/>
        <w:jc w:val="left"/>
        <w:rPr>
          <w:rFonts w:ascii="Arial" w:eastAsia="Calibri" w:hAnsi="Arial" w:cs="Arial"/>
          <w:sz w:val="24"/>
          <w:szCs w:val="24"/>
          <w:lang w:eastAsia="en-US"/>
        </w:rPr>
      </w:pPr>
    </w:p>
    <w:p w:rsidR="00E53485" w:rsidRP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Расширение проема из помещения 3а  в  3б до размеров 3м х3м.</w:t>
      </w:r>
    </w:p>
    <w:p w:rsidR="00E53485" w:rsidRPr="00E53485" w:rsidRDefault="00E53485" w:rsidP="00E53485">
      <w:pPr>
        <w:widowControl w:val="0"/>
        <w:autoSpaceDE w:val="0"/>
        <w:autoSpaceDN w:val="0"/>
        <w:adjustRightInd w:val="0"/>
        <w:spacing w:after="200" w:line="276" w:lineRule="auto"/>
        <w:ind w:left="927" w:firstLine="0"/>
        <w:contextualSpacing/>
        <w:rPr>
          <w:rFonts w:ascii="Arial" w:eastAsia="Calibri" w:hAnsi="Arial" w:cs="Arial"/>
          <w:sz w:val="24"/>
          <w:szCs w:val="24"/>
          <w:lang w:eastAsia="en-US"/>
        </w:rPr>
      </w:pPr>
    </w:p>
    <w:p w:rsidR="00E53485" w:rsidRDefault="00E53485" w:rsidP="00E53485">
      <w:pPr>
        <w:widowControl w:val="0"/>
        <w:numPr>
          <w:ilvl w:val="0"/>
          <w:numId w:val="29"/>
        </w:numPr>
        <w:autoSpaceDE w:val="0"/>
        <w:autoSpaceDN w:val="0"/>
        <w:adjustRightInd w:val="0"/>
        <w:spacing w:after="200" w:line="276" w:lineRule="auto"/>
        <w:contextualSpacing/>
        <w:jc w:val="left"/>
        <w:rPr>
          <w:rFonts w:ascii="Arial" w:eastAsia="Calibri" w:hAnsi="Arial" w:cs="Arial"/>
          <w:sz w:val="24"/>
          <w:szCs w:val="24"/>
          <w:lang w:eastAsia="en-US"/>
        </w:rPr>
      </w:pPr>
      <w:r w:rsidRPr="00E53485">
        <w:rPr>
          <w:rFonts w:ascii="Arial" w:eastAsia="Calibri" w:hAnsi="Arial" w:cs="Arial"/>
          <w:sz w:val="24"/>
          <w:szCs w:val="24"/>
          <w:lang w:eastAsia="en-US"/>
        </w:rPr>
        <w:t>Расширение входной двери в помещение 3б до размеров: высота 2,3 м ширина 1,6м.</w:t>
      </w:r>
    </w:p>
    <w:p w:rsidR="00E53485" w:rsidRPr="00E53485" w:rsidRDefault="00E53485" w:rsidP="00E53485">
      <w:pPr>
        <w:widowControl w:val="0"/>
        <w:autoSpaceDE w:val="0"/>
        <w:autoSpaceDN w:val="0"/>
        <w:adjustRightInd w:val="0"/>
        <w:spacing w:after="200" w:line="276" w:lineRule="auto"/>
        <w:ind w:left="927" w:firstLine="0"/>
        <w:contextualSpacing/>
        <w:jc w:val="left"/>
        <w:rPr>
          <w:rFonts w:ascii="Arial" w:eastAsia="Calibri" w:hAnsi="Arial" w:cs="Arial"/>
          <w:sz w:val="24"/>
          <w:szCs w:val="24"/>
          <w:lang w:eastAsia="en-US"/>
        </w:rPr>
      </w:pPr>
    </w:p>
    <w:p w:rsidR="00E53485" w:rsidRPr="00E53485" w:rsidRDefault="00E53485" w:rsidP="00E53485">
      <w:pPr>
        <w:widowControl w:val="0"/>
        <w:autoSpaceDE w:val="0"/>
        <w:autoSpaceDN w:val="0"/>
        <w:adjustRightInd w:val="0"/>
        <w:spacing w:after="200" w:line="276" w:lineRule="auto"/>
        <w:ind w:left="567" w:firstLine="0"/>
        <w:rPr>
          <w:rFonts w:ascii="Arial" w:eastAsia="Calibri" w:hAnsi="Arial" w:cs="Arial"/>
          <w:sz w:val="24"/>
          <w:szCs w:val="24"/>
          <w:lang w:eastAsia="en-US"/>
        </w:rPr>
      </w:pPr>
      <w:r w:rsidRPr="00E53485">
        <w:rPr>
          <w:rFonts w:ascii="Arial" w:eastAsia="Calibri" w:hAnsi="Arial" w:cs="Arial"/>
          <w:sz w:val="24"/>
          <w:szCs w:val="24"/>
          <w:lang w:eastAsia="en-US"/>
        </w:rPr>
        <w:t>Срок выполнения 30 календарных дней.</w:t>
      </w:r>
      <w:bookmarkStart w:id="27" w:name="_GoBack"/>
      <w:bookmarkEnd w:id="27"/>
    </w:p>
    <w:p w:rsidR="00815383" w:rsidRPr="007A3550" w:rsidRDefault="00815383" w:rsidP="00815383">
      <w:pPr>
        <w:pStyle w:val="20"/>
        <w:numPr>
          <w:ilvl w:val="0"/>
          <w:numId w:val="0"/>
        </w:numPr>
        <w:spacing w:before="0"/>
        <w:ind w:firstLine="567"/>
        <w:jc w:val="both"/>
        <w:rPr>
          <w:rFonts w:cs="Arial"/>
          <w:sz w:val="24"/>
          <w:szCs w:val="24"/>
        </w:rPr>
      </w:pPr>
    </w:p>
    <w:p w:rsidR="00E61DF3" w:rsidRPr="00461587"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461587" w:rsidRPr="007A3550" w:rsidRDefault="00461587" w:rsidP="00461587">
      <w:pPr>
        <w:pStyle w:val="20"/>
        <w:numPr>
          <w:ilvl w:val="0"/>
          <w:numId w:val="0"/>
        </w:numPr>
        <w:spacing w:before="0"/>
        <w:jc w:val="both"/>
        <w:rPr>
          <w:rFonts w:cs="Arial"/>
          <w:bCs w:val="0"/>
          <w:iCs/>
          <w:sz w:val="24"/>
          <w:szCs w:val="24"/>
        </w:rPr>
      </w:pPr>
    </w:p>
    <w:p w:rsidR="00854CAE" w:rsidRDefault="00461587" w:rsidP="007A3550">
      <w:pPr>
        <w:tabs>
          <w:tab w:val="num" w:pos="0"/>
        </w:tabs>
        <w:spacing w:after="120" w:line="240" w:lineRule="auto"/>
        <w:ind w:firstLine="0"/>
        <w:rPr>
          <w:rFonts w:ascii="Arial" w:hAnsi="Arial" w:cs="Arial"/>
          <w:sz w:val="24"/>
          <w:szCs w:val="24"/>
        </w:rPr>
      </w:pPr>
      <w:bookmarkStart w:id="29" w:name="_Toc189545073"/>
      <w:r w:rsidRPr="00461587">
        <w:rPr>
          <w:rFonts w:ascii="Arial" w:hAnsi="Arial" w:cs="Arial"/>
          <w:sz w:val="24"/>
          <w:szCs w:val="24"/>
        </w:rPr>
        <w:t>Условия оплаты: 100% оплата материала, 30 % аванс за работы, 70% окончательный расчет по итогам выполненных работ.</w:t>
      </w:r>
    </w:p>
    <w:p w:rsidR="00E61DF3" w:rsidRPr="007A3550"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lastRenderedPageBreak/>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582F2E" w:rsidRPr="007A3550" w:rsidRDefault="00582F2E" w:rsidP="00582F2E">
      <w:pPr>
        <w:pStyle w:val="ab"/>
        <w:tabs>
          <w:tab w:val="clear" w:pos="851"/>
          <w:tab w:val="clear" w:pos="1134"/>
          <w:tab w:val="clear" w:pos="1418"/>
          <w:tab w:val="clear" w:pos="2978"/>
        </w:tabs>
        <w:spacing w:line="240" w:lineRule="auto"/>
        <w:ind w:left="0"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38" w:name="_Ref55280436"/>
      <w:bookmarkStart w:id="39" w:name="_Toc55285345"/>
      <w:bookmarkStart w:id="40" w:name="_Toc55305382"/>
      <w:bookmarkStart w:id="41" w:name="_Toc57314644"/>
      <w:bookmarkStart w:id="42" w:name="_Toc69728967"/>
      <w:bookmarkStart w:id="43" w:name="_Toc189545077"/>
      <w:bookmarkStart w:id="44" w:name="_Toc451326590"/>
      <w:bookmarkEnd w:id="30"/>
      <w:bookmarkEnd w:id="31"/>
      <w:bookmarkEnd w:id="32"/>
      <w:bookmarkEnd w:id="33"/>
      <w:bookmarkEnd w:id="34"/>
      <w:r w:rsidRPr="007A3550">
        <w:rPr>
          <w:rFonts w:cs="Arial"/>
          <w:sz w:val="24"/>
          <w:szCs w:val="24"/>
        </w:rPr>
        <w:t xml:space="preserve">Подготовка </w:t>
      </w:r>
      <w:bookmarkEnd w:id="38"/>
      <w:bookmarkEnd w:id="39"/>
      <w:bookmarkEnd w:id="40"/>
      <w:bookmarkEnd w:id="41"/>
      <w:bookmarkEnd w:id="42"/>
      <w:r w:rsidRPr="007A3550">
        <w:rPr>
          <w:rFonts w:cs="Arial"/>
          <w:sz w:val="24"/>
          <w:szCs w:val="24"/>
        </w:rPr>
        <w:t>Предложений</w:t>
      </w:r>
      <w:bookmarkEnd w:id="43"/>
      <w:bookmarkEnd w:id="44"/>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45" w:name="_Ref56229154"/>
      <w:bookmarkStart w:id="46" w:name="_Toc57314645"/>
      <w:bookmarkStart w:id="47" w:name="_Toc98253987"/>
      <w:bookmarkStart w:id="48" w:name="_Toc140817627"/>
      <w:bookmarkStart w:id="49" w:name="_Toc451326591"/>
      <w:r w:rsidRPr="007A3550">
        <w:rPr>
          <w:rFonts w:cs="Arial"/>
          <w:sz w:val="24"/>
          <w:szCs w:val="24"/>
        </w:rPr>
        <w:t xml:space="preserve">Общие требования к </w:t>
      </w:r>
      <w:bookmarkEnd w:id="45"/>
      <w:bookmarkEnd w:id="46"/>
      <w:r w:rsidRPr="007A3550">
        <w:rPr>
          <w:rFonts w:cs="Arial"/>
          <w:sz w:val="24"/>
          <w:szCs w:val="24"/>
        </w:rPr>
        <w:t>Предложению</w:t>
      </w:r>
      <w:bookmarkEnd w:id="47"/>
      <w:bookmarkEnd w:id="48"/>
      <w:bookmarkEnd w:id="49"/>
    </w:p>
    <w:p w:rsidR="00E61DF3" w:rsidRPr="007A3550" w:rsidRDefault="00E61DF3" w:rsidP="00E61DF3">
      <w:pPr>
        <w:tabs>
          <w:tab w:val="num" w:pos="0"/>
        </w:tabs>
        <w:spacing w:line="240" w:lineRule="auto"/>
        <w:ind w:firstLine="0"/>
        <w:rPr>
          <w:rFonts w:ascii="Arial" w:hAnsi="Arial" w:cs="Arial"/>
          <w:sz w:val="24"/>
          <w:szCs w:val="24"/>
        </w:rPr>
      </w:pPr>
      <w:bookmarkStart w:id="50"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0"/>
    </w:p>
    <w:p w:rsidR="00E61DF3" w:rsidRPr="007A3550" w:rsidRDefault="00E61DF3" w:rsidP="00E61DF3">
      <w:pPr>
        <w:tabs>
          <w:tab w:val="num" w:pos="0"/>
        </w:tabs>
        <w:spacing w:line="240" w:lineRule="auto"/>
        <w:ind w:firstLine="0"/>
        <w:rPr>
          <w:rFonts w:ascii="Arial" w:hAnsi="Arial" w:cs="Arial"/>
          <w:sz w:val="24"/>
          <w:szCs w:val="24"/>
        </w:rPr>
      </w:pPr>
      <w:bookmarkStart w:id="51"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1"/>
    </w:p>
    <w:p w:rsidR="00E61DF3" w:rsidRPr="007A3550" w:rsidRDefault="00E61DF3" w:rsidP="00E61DF3">
      <w:pPr>
        <w:tabs>
          <w:tab w:val="num" w:pos="0"/>
        </w:tabs>
        <w:spacing w:line="240" w:lineRule="auto"/>
        <w:ind w:firstLine="0"/>
        <w:rPr>
          <w:rFonts w:ascii="Arial" w:hAnsi="Arial" w:cs="Arial"/>
          <w:sz w:val="24"/>
          <w:szCs w:val="24"/>
        </w:rPr>
      </w:pPr>
      <w:bookmarkStart w:id="52" w:name="_Ref55279015"/>
      <w:bookmarkStart w:id="53"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4" w:name="_Ref56220439"/>
      <w:bookmarkStart w:id="55" w:name="_Ref56233643"/>
      <w:bookmarkStart w:id="56" w:name="_Ref56235653"/>
      <w:bookmarkStart w:id="57"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4"/>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r w:rsidRPr="007A3550">
        <w:rPr>
          <w:rFonts w:ascii="Arial" w:hAnsi="Arial" w:cs="Arial"/>
          <w:sz w:val="24"/>
          <w:szCs w:val="24"/>
        </w:rPr>
        <w:lastRenderedPageBreak/>
        <w:t>«</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8" w:name="_Toc57314647"/>
      <w:bookmarkStart w:id="59" w:name="_Toc98253989"/>
      <w:bookmarkStart w:id="60" w:name="_Toc140817628"/>
      <w:bookmarkStart w:id="61" w:name="_Toc451326592"/>
      <w:bookmarkEnd w:id="55"/>
      <w:bookmarkEnd w:id="56"/>
      <w:bookmarkEnd w:id="57"/>
      <w:r w:rsidRPr="007A3550">
        <w:rPr>
          <w:rFonts w:cs="Arial"/>
          <w:sz w:val="24"/>
          <w:szCs w:val="24"/>
        </w:rPr>
        <w:t xml:space="preserve">Требования к языку </w:t>
      </w:r>
      <w:bookmarkEnd w:id="58"/>
      <w:r w:rsidRPr="007A3550">
        <w:rPr>
          <w:rFonts w:cs="Arial"/>
          <w:sz w:val="24"/>
          <w:szCs w:val="24"/>
        </w:rPr>
        <w:t>Предложения</w:t>
      </w:r>
      <w:bookmarkEnd w:id="59"/>
      <w:bookmarkEnd w:id="60"/>
      <w:bookmarkEnd w:id="61"/>
    </w:p>
    <w:p w:rsidR="00E61DF3" w:rsidRPr="007A3550" w:rsidRDefault="00E61DF3" w:rsidP="00E61DF3">
      <w:pPr>
        <w:tabs>
          <w:tab w:val="num" w:pos="0"/>
        </w:tabs>
        <w:spacing w:line="240" w:lineRule="auto"/>
        <w:ind w:firstLine="0"/>
        <w:rPr>
          <w:rFonts w:ascii="Arial" w:hAnsi="Arial" w:cs="Arial"/>
          <w:sz w:val="24"/>
          <w:szCs w:val="24"/>
        </w:rPr>
      </w:pPr>
      <w:bookmarkStart w:id="62"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3" w:name="_Hlt40850038"/>
      <w:bookmarkEnd w:id="63"/>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4" w:name="_Toc57314653"/>
      <w:bookmarkStart w:id="65" w:name="_Toc98253991"/>
      <w:bookmarkStart w:id="66" w:name="_Toc140817629"/>
      <w:bookmarkStart w:id="67" w:name="_Toc451326593"/>
      <w:bookmarkEnd w:id="62"/>
      <w:r w:rsidRPr="007A3550">
        <w:rPr>
          <w:rFonts w:cs="Arial"/>
          <w:sz w:val="24"/>
          <w:szCs w:val="24"/>
        </w:rPr>
        <w:t xml:space="preserve">Разъяснение </w:t>
      </w:r>
      <w:bookmarkEnd w:id="64"/>
      <w:r w:rsidRPr="007A3550">
        <w:rPr>
          <w:rFonts w:cs="Arial"/>
          <w:sz w:val="24"/>
          <w:szCs w:val="24"/>
        </w:rPr>
        <w:t>закупочной Документации</w:t>
      </w:r>
      <w:bookmarkEnd w:id="65"/>
      <w:bookmarkEnd w:id="66"/>
      <w:bookmarkEnd w:id="6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8" w:name="_Ref86823116"/>
      <w:bookmarkStart w:id="69" w:name="_Toc90385058"/>
      <w:bookmarkStart w:id="70" w:name="_Toc98253992"/>
      <w:bookmarkStart w:id="71" w:name="_Toc140817630"/>
      <w:bookmarkStart w:id="72" w:name="_Toc451326594"/>
      <w:r w:rsidRPr="007A3550">
        <w:rPr>
          <w:rFonts w:cs="Arial"/>
          <w:sz w:val="24"/>
          <w:szCs w:val="24"/>
        </w:rPr>
        <w:t xml:space="preserve">Продление срока окончания приема </w:t>
      </w:r>
      <w:bookmarkEnd w:id="68"/>
      <w:bookmarkEnd w:id="69"/>
      <w:r w:rsidRPr="007A3550">
        <w:rPr>
          <w:rFonts w:cs="Arial"/>
          <w:sz w:val="24"/>
          <w:szCs w:val="24"/>
        </w:rPr>
        <w:t>Предложений</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3"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4" w:name="_Toc451326595"/>
      <w:r w:rsidRPr="007A3550">
        <w:rPr>
          <w:rFonts w:cs="Arial"/>
          <w:sz w:val="24"/>
          <w:szCs w:val="24"/>
        </w:rPr>
        <w:t>Подача предложений и их прием</w:t>
      </w:r>
      <w:bookmarkEnd w:id="74"/>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75"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5"/>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lastRenderedPageBreak/>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6" w:name="_Ref55280453"/>
      <w:bookmarkStart w:id="77" w:name="_Toc55285353"/>
      <w:bookmarkStart w:id="78" w:name="_Toc55305385"/>
      <w:bookmarkStart w:id="79" w:name="_Toc57314656"/>
      <w:bookmarkStart w:id="80" w:name="_Toc69728970"/>
      <w:bookmarkStart w:id="81" w:name="_Toc189545080"/>
      <w:bookmarkStart w:id="82" w:name="_Toc451326596"/>
      <w:bookmarkEnd w:id="73"/>
      <w:r w:rsidRPr="007A3550">
        <w:rPr>
          <w:rFonts w:cs="Arial"/>
          <w:sz w:val="24"/>
          <w:szCs w:val="24"/>
        </w:rPr>
        <w:t xml:space="preserve">Оценка </w:t>
      </w:r>
      <w:bookmarkEnd w:id="76"/>
      <w:bookmarkEnd w:id="77"/>
      <w:bookmarkEnd w:id="78"/>
      <w:bookmarkEnd w:id="79"/>
      <w:bookmarkEnd w:id="80"/>
      <w:r w:rsidRPr="007A3550">
        <w:rPr>
          <w:rFonts w:cs="Arial"/>
          <w:sz w:val="24"/>
          <w:szCs w:val="24"/>
        </w:rPr>
        <w:t>Предложений и проведение переговоров</w:t>
      </w:r>
      <w:bookmarkEnd w:id="81"/>
      <w:bookmarkEnd w:id="82"/>
    </w:p>
    <w:p w:rsidR="00E61DF3" w:rsidRPr="007A3550" w:rsidRDefault="00E61DF3" w:rsidP="00E60659">
      <w:pPr>
        <w:tabs>
          <w:tab w:val="num" w:pos="0"/>
        </w:tabs>
        <w:spacing w:line="240" w:lineRule="auto"/>
        <w:ind w:firstLine="0"/>
        <w:rPr>
          <w:rFonts w:ascii="Arial" w:hAnsi="Arial" w:cs="Arial"/>
          <w:sz w:val="24"/>
          <w:szCs w:val="24"/>
        </w:rPr>
      </w:pPr>
      <w:bookmarkStart w:id="83" w:name="_Toc251847624"/>
      <w:bookmarkStart w:id="84"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3"/>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5" w:name="_Toc451326597"/>
      <w:r w:rsidRPr="007A3550">
        <w:rPr>
          <w:rFonts w:cs="Arial"/>
          <w:sz w:val="24"/>
          <w:szCs w:val="24"/>
        </w:rPr>
        <w:t>Общие положения</w:t>
      </w:r>
      <w:bookmarkEnd w:id="84"/>
      <w:bookmarkEnd w:id="85"/>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6" w:name="_Ref93089454"/>
      <w:bookmarkStart w:id="87" w:name="_Toc98254001"/>
      <w:bookmarkStart w:id="88" w:name="_Toc451326598"/>
      <w:bookmarkStart w:id="89" w:name="_Ref55304418"/>
      <w:r w:rsidRPr="007A3550">
        <w:rPr>
          <w:rFonts w:cs="Arial"/>
          <w:sz w:val="24"/>
          <w:szCs w:val="24"/>
        </w:rPr>
        <w:t>Отборочная стадия</w:t>
      </w:r>
      <w:bookmarkEnd w:id="86"/>
      <w:bookmarkEnd w:id="87"/>
      <w:bookmarkEnd w:id="8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89"/>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0"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1"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0"/>
      <w:bookmarkEnd w:id="91"/>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2" w:name="_Ref93089457"/>
      <w:bookmarkStart w:id="93" w:name="_Toc98254004"/>
      <w:bookmarkStart w:id="94" w:name="_Toc451326599"/>
      <w:bookmarkStart w:id="95" w:name="_Ref55304422"/>
      <w:r w:rsidRPr="007A3550">
        <w:rPr>
          <w:rFonts w:cs="Arial"/>
          <w:sz w:val="24"/>
          <w:szCs w:val="24"/>
        </w:rPr>
        <w:t>Оценочная стадия</w:t>
      </w:r>
      <w:bookmarkEnd w:id="92"/>
      <w:bookmarkEnd w:id="93"/>
      <w:bookmarkEnd w:id="94"/>
    </w:p>
    <w:bookmarkEnd w:id="95"/>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96" w:name="_Ref56222744"/>
      <w:r w:rsidRPr="007A3550">
        <w:rPr>
          <w:rFonts w:ascii="Arial" w:hAnsi="Arial" w:cs="Arial"/>
          <w:sz w:val="24"/>
          <w:szCs w:val="24"/>
        </w:rPr>
        <w:t>опыт, ресурсные возможности и деловая репутация Участника</w:t>
      </w:r>
      <w:bookmarkEnd w:id="96"/>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697814"/>
      <w:bookmarkStart w:id="98" w:name="_Toc98254003"/>
      <w:bookmarkStart w:id="99" w:name="_Toc451326600"/>
      <w:r w:rsidRPr="007A3550">
        <w:rPr>
          <w:rFonts w:cs="Arial"/>
          <w:sz w:val="24"/>
          <w:szCs w:val="24"/>
        </w:rPr>
        <w:t>Проведение переговоров</w:t>
      </w:r>
      <w:bookmarkEnd w:id="97"/>
      <w:bookmarkEnd w:id="98"/>
      <w:bookmarkEnd w:id="99"/>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0" w:name="_Ref55280483"/>
      <w:bookmarkStart w:id="101" w:name="_Toc55285357"/>
      <w:bookmarkStart w:id="102" w:name="_Toc55305389"/>
      <w:bookmarkStart w:id="103" w:name="_Toc57314660"/>
      <w:bookmarkStart w:id="104" w:name="_Toc69728974"/>
      <w:bookmarkStart w:id="105" w:name="_Toc189545083"/>
      <w:bookmarkStart w:id="106" w:name="_Toc451326602"/>
      <w:r w:rsidRPr="007A3550">
        <w:rPr>
          <w:rFonts w:cs="Arial"/>
          <w:sz w:val="24"/>
          <w:szCs w:val="24"/>
        </w:rPr>
        <w:t>Уведомление Участников о результатах</w:t>
      </w:r>
      <w:bookmarkEnd w:id="100"/>
      <w:bookmarkEnd w:id="101"/>
      <w:bookmarkEnd w:id="102"/>
      <w:bookmarkEnd w:id="103"/>
      <w:bookmarkEnd w:id="104"/>
      <w:bookmarkEnd w:id="105"/>
      <w:r w:rsidR="00E60659" w:rsidRPr="007A3550">
        <w:rPr>
          <w:rFonts w:cs="Arial"/>
          <w:sz w:val="24"/>
          <w:szCs w:val="24"/>
        </w:rPr>
        <w:t xml:space="preserve"> открытого запроса предложений</w:t>
      </w:r>
      <w:bookmarkEnd w:id="106"/>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После утверждения протокола Закупочной комиссии по выбору победителя Запроса предложений</w:t>
      </w:r>
      <w:r w:rsidR="00C21548">
        <w:rPr>
          <w:rFonts w:ascii="Arial" w:hAnsi="Arial" w:cs="Arial"/>
          <w:sz w:val="24"/>
          <w:szCs w:val="24"/>
        </w:rPr>
        <w:t xml:space="preserve">, </w:t>
      </w:r>
      <w:r w:rsidRPr="007A3550">
        <w:rPr>
          <w:rFonts w:ascii="Arial" w:hAnsi="Arial" w:cs="Arial"/>
          <w:sz w:val="24"/>
          <w:szCs w:val="24"/>
        </w:rPr>
        <w:t xml:space="preserve"> Организатор </w:t>
      </w:r>
      <w:r w:rsidR="00C21548">
        <w:rPr>
          <w:rFonts w:ascii="Arial" w:hAnsi="Arial" w:cs="Arial"/>
          <w:sz w:val="24"/>
          <w:szCs w:val="24"/>
        </w:rPr>
        <w:t>уведомляет</w:t>
      </w:r>
      <w:r w:rsidRPr="007A3550">
        <w:rPr>
          <w:rFonts w:ascii="Arial" w:hAnsi="Arial" w:cs="Arial"/>
          <w:sz w:val="24"/>
          <w:szCs w:val="24"/>
        </w:rPr>
        <w:t xml:space="preserve">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07" w:name="_Toc189545084"/>
      <w:bookmarkStart w:id="108" w:name="_Toc451326603"/>
      <w:r w:rsidRPr="007A3550">
        <w:rPr>
          <w:rFonts w:cs="Arial"/>
          <w:sz w:val="24"/>
          <w:szCs w:val="24"/>
        </w:rPr>
        <w:lastRenderedPageBreak/>
        <w:t>Образцы основных форм документов, включаемых в Предложение</w:t>
      </w:r>
      <w:bookmarkEnd w:id="107"/>
      <w:bookmarkEnd w:id="108"/>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9" w:name="_Toc189545085"/>
      <w:bookmarkStart w:id="110" w:name="_Toc451326604"/>
      <w:r w:rsidRPr="007A3550">
        <w:rPr>
          <w:rFonts w:cs="Arial"/>
          <w:sz w:val="24"/>
          <w:szCs w:val="24"/>
        </w:rPr>
        <w:t>Письмо о подаче оферты (Форма №1)</w:t>
      </w:r>
      <w:bookmarkEnd w:id="109"/>
      <w:bookmarkEnd w:id="110"/>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11" w:name="_Hlt440565644"/>
      <w:bookmarkEnd w:id="111"/>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Default="00E61DF3" w:rsidP="00E61DF3">
      <w:pPr>
        <w:tabs>
          <w:tab w:val="num" w:pos="0"/>
        </w:tabs>
        <w:spacing w:line="240" w:lineRule="auto"/>
        <w:ind w:firstLine="0"/>
        <w:rPr>
          <w:rFonts w:ascii="Arial" w:hAnsi="Arial" w:cs="Arial"/>
          <w:sz w:val="24"/>
          <w:szCs w:val="24"/>
        </w:rPr>
      </w:pPr>
    </w:p>
    <w:p w:rsidR="00321F95" w:rsidRDefault="00321F95" w:rsidP="00E61DF3">
      <w:pPr>
        <w:tabs>
          <w:tab w:val="num" w:pos="0"/>
        </w:tabs>
        <w:spacing w:line="240" w:lineRule="auto"/>
        <w:ind w:firstLine="0"/>
        <w:rPr>
          <w:rFonts w:ascii="Arial" w:hAnsi="Arial" w:cs="Arial"/>
          <w:sz w:val="24"/>
          <w:szCs w:val="24"/>
        </w:rPr>
      </w:pPr>
    </w:p>
    <w:p w:rsidR="00321F95" w:rsidRPr="007A3550" w:rsidRDefault="00321F95"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12"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12"/>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13" w:name="_Toc189545086"/>
      <w:r w:rsidRPr="007A3550">
        <w:rPr>
          <w:rFonts w:cs="Arial"/>
          <w:sz w:val="24"/>
          <w:szCs w:val="24"/>
        </w:rPr>
        <w:br w:type="page"/>
      </w:r>
      <w:bookmarkStart w:id="114" w:name="_Toc451326605"/>
      <w:r w:rsidRPr="007A3550">
        <w:rPr>
          <w:rFonts w:cs="Arial"/>
          <w:sz w:val="24"/>
          <w:szCs w:val="24"/>
        </w:rPr>
        <w:lastRenderedPageBreak/>
        <w:t>Коммерческое предложение (Форма №2)</w:t>
      </w:r>
      <w:bookmarkEnd w:id="113"/>
      <w:bookmarkEnd w:id="114"/>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15"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15"/>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16" w:name="_Ref70131640"/>
      <w:bookmarkStart w:id="117" w:name="_Toc77970259"/>
      <w:bookmarkStart w:id="118" w:name="_Toc90385118"/>
      <w:bookmarkStart w:id="119" w:name="_Toc189545087"/>
      <w:bookmarkStart w:id="120" w:name="_Ref63957390"/>
      <w:bookmarkStart w:id="121" w:name="_Toc64719476"/>
      <w:bookmarkStart w:id="122" w:name="_Toc69112532"/>
      <w:r w:rsidRPr="007A3550">
        <w:rPr>
          <w:rFonts w:cs="Arial"/>
          <w:sz w:val="24"/>
          <w:szCs w:val="24"/>
        </w:rPr>
        <w:br w:type="page"/>
      </w:r>
      <w:bookmarkStart w:id="123" w:name="_Toc451326606"/>
      <w:r w:rsidRPr="007A3550">
        <w:rPr>
          <w:rFonts w:cs="Arial"/>
          <w:sz w:val="24"/>
          <w:szCs w:val="24"/>
        </w:rPr>
        <w:lastRenderedPageBreak/>
        <w:t>Протокол разногласий по проекту Договора (Форма №3)</w:t>
      </w:r>
      <w:bookmarkEnd w:id="116"/>
      <w:bookmarkEnd w:id="117"/>
      <w:bookmarkEnd w:id="118"/>
      <w:bookmarkEnd w:id="119"/>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20"/>
    <w:bookmarkEnd w:id="121"/>
    <w:bookmarkEnd w:id="122"/>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4" w:name="_Ref55335823"/>
      <w:bookmarkStart w:id="125" w:name="_Ref55336359"/>
      <w:bookmarkStart w:id="126" w:name="_Toc57314675"/>
      <w:bookmarkStart w:id="127" w:name="_Toc69728989"/>
      <w:bookmarkStart w:id="128" w:name="_Toc189545088"/>
      <w:r w:rsidRPr="007A3550">
        <w:rPr>
          <w:rFonts w:cs="Arial"/>
          <w:sz w:val="24"/>
          <w:szCs w:val="24"/>
        </w:rPr>
        <w:br w:type="page"/>
      </w:r>
      <w:bookmarkStart w:id="129" w:name="_Toc451326607"/>
      <w:r w:rsidRPr="007A3550">
        <w:rPr>
          <w:rFonts w:cs="Arial"/>
          <w:sz w:val="24"/>
          <w:szCs w:val="24"/>
        </w:rPr>
        <w:lastRenderedPageBreak/>
        <w:t>Анкета Участника (Форма №4)</w:t>
      </w:r>
      <w:bookmarkEnd w:id="124"/>
      <w:bookmarkEnd w:id="125"/>
      <w:bookmarkEnd w:id="126"/>
      <w:bookmarkEnd w:id="127"/>
      <w:bookmarkEnd w:id="128"/>
      <w:bookmarkEnd w:id="129"/>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30"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3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31" w:name="_Toc451326608"/>
      <w:r w:rsidRPr="007A3550">
        <w:rPr>
          <w:rFonts w:cs="Arial"/>
          <w:sz w:val="24"/>
          <w:szCs w:val="24"/>
        </w:rPr>
        <w:t>Программа оповещения о недостатках ПАО «Концэл» «Участники в сфере закупок предупреждают»</w:t>
      </w:r>
      <w:bookmarkEnd w:id="131"/>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4"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94" w:rsidRDefault="001F5D94" w:rsidP="00B768EC">
      <w:pPr>
        <w:spacing w:line="240" w:lineRule="auto"/>
      </w:pPr>
      <w:r>
        <w:separator/>
      </w:r>
    </w:p>
  </w:endnote>
  <w:endnote w:type="continuationSeparator" w:id="0">
    <w:p w:rsidR="001F5D94" w:rsidRDefault="001F5D9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A11DD" w:rsidRPr="00FD1A52" w:rsidRDefault="00CA11DD">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0D6BA8">
          <w:rPr>
            <w:rFonts w:ascii="Arial" w:hAnsi="Arial" w:cs="Arial"/>
            <w:noProof/>
            <w:sz w:val="20"/>
            <w:szCs w:val="20"/>
          </w:rPr>
          <w:t>5</w:t>
        </w:r>
        <w:r w:rsidRPr="00FD1A52">
          <w:rPr>
            <w:rFonts w:ascii="Arial" w:hAnsi="Arial" w:cs="Arial"/>
            <w:noProof/>
            <w:sz w:val="20"/>
            <w:szCs w:val="20"/>
          </w:rPr>
          <w:fldChar w:fldCharType="end"/>
        </w:r>
      </w:p>
    </w:sdtContent>
  </w:sdt>
  <w:p w:rsidR="00CA11DD" w:rsidRDefault="00CA11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94" w:rsidRDefault="001F5D94" w:rsidP="00B768EC">
      <w:pPr>
        <w:spacing w:line="240" w:lineRule="auto"/>
      </w:pPr>
      <w:r>
        <w:separator/>
      </w:r>
    </w:p>
  </w:footnote>
  <w:footnote w:type="continuationSeparator" w:id="0">
    <w:p w:rsidR="001F5D94" w:rsidRDefault="001F5D94"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DE128AD"/>
    <w:multiLevelType w:val="hybridMultilevel"/>
    <w:tmpl w:val="2E388B2E"/>
    <w:lvl w:ilvl="0" w:tplc="52167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6D855783"/>
    <w:multiLevelType w:val="hybridMultilevel"/>
    <w:tmpl w:val="1E3EAEE0"/>
    <w:lvl w:ilvl="0" w:tplc="9934EC3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7"/>
  </w:num>
  <w:num w:numId="2">
    <w:abstractNumId w:val="22"/>
  </w:num>
  <w:num w:numId="3">
    <w:abstractNumId w:val="14"/>
  </w:num>
  <w:num w:numId="4">
    <w:abstractNumId w:val="12"/>
  </w:num>
  <w:num w:numId="5">
    <w:abstractNumId w:val="15"/>
  </w:num>
  <w:num w:numId="6">
    <w:abstractNumId w:val="19"/>
  </w:num>
  <w:num w:numId="7">
    <w:abstractNumId w:val="20"/>
  </w:num>
  <w:num w:numId="8">
    <w:abstractNumId w:val="11"/>
  </w:num>
  <w:num w:numId="9">
    <w:abstractNumId w:val="26"/>
  </w:num>
  <w:num w:numId="10">
    <w:abstractNumId w:val="13"/>
  </w:num>
  <w:num w:numId="11">
    <w:abstractNumId w:val="21"/>
  </w:num>
  <w:num w:numId="12">
    <w:abstractNumId w:val="9"/>
  </w:num>
  <w:num w:numId="13">
    <w:abstractNumId w:val="5"/>
  </w:num>
  <w:num w:numId="14">
    <w:abstractNumId w:val="8"/>
  </w:num>
  <w:num w:numId="15">
    <w:abstractNumId w:val="16"/>
  </w:num>
  <w:num w:numId="16">
    <w:abstractNumId w:val="25"/>
  </w:num>
  <w:num w:numId="17">
    <w:abstractNumId w:val="24"/>
  </w:num>
  <w:num w:numId="18">
    <w:abstractNumId w:val="1"/>
  </w:num>
  <w:num w:numId="19">
    <w:abstractNumId w:val="6"/>
  </w:num>
  <w:num w:numId="20">
    <w:abstractNumId w:val="2"/>
  </w:num>
  <w:num w:numId="21">
    <w:abstractNumId w:val="22"/>
  </w:num>
  <w:num w:numId="22">
    <w:abstractNumId w:val="10"/>
  </w:num>
  <w:num w:numId="23">
    <w:abstractNumId w:val="7"/>
  </w:num>
  <w:num w:numId="24">
    <w:abstractNumId w:val="0"/>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C48"/>
    <w:rsid w:val="0006466A"/>
    <w:rsid w:val="000B3770"/>
    <w:rsid w:val="000C3694"/>
    <w:rsid w:val="000D6BA8"/>
    <w:rsid w:val="001179E9"/>
    <w:rsid w:val="00193BA0"/>
    <w:rsid w:val="001F5D94"/>
    <w:rsid w:val="00282B22"/>
    <w:rsid w:val="002B7BB6"/>
    <w:rsid w:val="00321F95"/>
    <w:rsid w:val="00323804"/>
    <w:rsid w:val="0039387C"/>
    <w:rsid w:val="003E1248"/>
    <w:rsid w:val="0041150A"/>
    <w:rsid w:val="004156C1"/>
    <w:rsid w:val="00456D25"/>
    <w:rsid w:val="00461587"/>
    <w:rsid w:val="0046346A"/>
    <w:rsid w:val="00466EE7"/>
    <w:rsid w:val="0048372F"/>
    <w:rsid w:val="004E39B4"/>
    <w:rsid w:val="004E685E"/>
    <w:rsid w:val="00501F47"/>
    <w:rsid w:val="00552BA0"/>
    <w:rsid w:val="0057079D"/>
    <w:rsid w:val="00582F2E"/>
    <w:rsid w:val="005C2B81"/>
    <w:rsid w:val="00612315"/>
    <w:rsid w:val="00641CF9"/>
    <w:rsid w:val="0067527A"/>
    <w:rsid w:val="006D1317"/>
    <w:rsid w:val="006F5A4C"/>
    <w:rsid w:val="00743975"/>
    <w:rsid w:val="0074524E"/>
    <w:rsid w:val="00747813"/>
    <w:rsid w:val="00750BBD"/>
    <w:rsid w:val="00765586"/>
    <w:rsid w:val="007A3550"/>
    <w:rsid w:val="00815383"/>
    <w:rsid w:val="00854CAE"/>
    <w:rsid w:val="00880AE6"/>
    <w:rsid w:val="00885C72"/>
    <w:rsid w:val="00887822"/>
    <w:rsid w:val="008A4CC8"/>
    <w:rsid w:val="008A64C0"/>
    <w:rsid w:val="008B53CD"/>
    <w:rsid w:val="008C4F7D"/>
    <w:rsid w:val="009C73B4"/>
    <w:rsid w:val="00A36BA6"/>
    <w:rsid w:val="00A477F5"/>
    <w:rsid w:val="00A64E39"/>
    <w:rsid w:val="00B31AFC"/>
    <w:rsid w:val="00B768EC"/>
    <w:rsid w:val="00BA511B"/>
    <w:rsid w:val="00BB5B78"/>
    <w:rsid w:val="00BC44D0"/>
    <w:rsid w:val="00C21548"/>
    <w:rsid w:val="00C51379"/>
    <w:rsid w:val="00CA11DD"/>
    <w:rsid w:val="00CC250D"/>
    <w:rsid w:val="00D5082B"/>
    <w:rsid w:val="00DD6E9F"/>
    <w:rsid w:val="00DE1045"/>
    <w:rsid w:val="00DE47AC"/>
    <w:rsid w:val="00DE61BB"/>
    <w:rsid w:val="00E53485"/>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da-zelenogra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9EF6-F9E3-45DB-84FE-2F19A2E5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27</cp:revision>
  <cp:lastPrinted>2010-12-21T12:55:00Z</cp:lastPrinted>
  <dcterms:created xsi:type="dcterms:W3CDTF">2014-03-03T10:51:00Z</dcterms:created>
  <dcterms:modified xsi:type="dcterms:W3CDTF">2016-08-12T08:27:00Z</dcterms:modified>
</cp:coreProperties>
</file>